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iPower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Sherman Dror Moshe</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9,963.00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Reporting Person is a citizen of both the United States and Israel.</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59"/>
        <w:gridCol w:w="8991"/>
        <w:gridCol w:w="155"/>
      </w:tblGrid>
      <w:tr>
        <w:trPr/>
        <w:tc>
          <w:tcPr>
            <w:tcW w:w="1059" w:type="dxa"/>
            <w:tcBorders/>
            <w:vAlign w:val="center"/>
          </w:tcPr>
          <w:p>
            <w:pPr>
              <w:pStyle w:val="TableContents"/>
              <w:bidi w:val="0"/>
              <w:spacing w:before="0" w:after="283"/>
              <w:jc w:val="left"/>
              <w:rPr/>
            </w:pPr>
            <w:r>
              <w:rPr/>
              <w:t>Item 1.</w:t>
            </w:r>
          </w:p>
        </w:tc>
        <w:tc>
          <w:tcPr>
            <w:tcW w:w="89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(a)</w:t>
            </w:r>
          </w:p>
        </w:tc>
        <w:tc>
          <w:tcPr>
            <w:tcW w:w="8991" w:type="dxa"/>
            <w:tcBorders/>
            <w:vAlign w:val="center"/>
          </w:tcPr>
          <w:p>
            <w:pPr>
              <w:pStyle w:val="TableContents"/>
              <w:bidi w:val="0"/>
              <w:jc w:val="left"/>
              <w:rPr/>
            </w:pPr>
            <w:r>
              <w:rPr/>
              <w:t xml:space="preserve">Name of issuer: </w:t>
            </w:r>
          </w:p>
          <w:p>
            <w:pPr>
              <w:pStyle w:val="TableContents"/>
              <w:bidi w:val="0"/>
              <w:spacing w:before="0" w:after="0"/>
              <w:jc w:val="left"/>
              <w:rPr/>
            </w:pPr>
            <w:r>
              <w:rPr/>
              <w:t>iPower Inc.</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(b)</w:t>
            </w:r>
          </w:p>
        </w:tc>
        <w:tc>
          <w:tcPr>
            <w:tcW w:w="89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8798 9TH STREET, RANCHO CUCAMONGA, CALIFORNIA, 91730</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Item 2.</w:t>
            </w:r>
          </w:p>
        </w:tc>
        <w:tc>
          <w:tcPr>
            <w:tcW w:w="89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(a)</w:t>
            </w:r>
          </w:p>
        </w:tc>
        <w:tc>
          <w:tcPr>
            <w:tcW w:w="89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Dror Moshe Sherman</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(b)</w:t>
            </w:r>
          </w:p>
        </w:tc>
        <w:tc>
          <w:tcPr>
            <w:tcW w:w="89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Grzegorzecka 67D 31-559 Krakow Poland</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(c)</w:t>
            </w:r>
          </w:p>
        </w:tc>
        <w:tc>
          <w:tcPr>
            <w:tcW w:w="899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and Israel</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(d)</w:t>
            </w:r>
          </w:p>
        </w:tc>
        <w:tc>
          <w:tcPr>
            <w:tcW w:w="89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per share</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(e)</w:t>
            </w:r>
          </w:p>
        </w:tc>
        <w:tc>
          <w:tcPr>
            <w:tcW w:w="89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Item 3.</w:t>
            </w:r>
          </w:p>
        </w:tc>
        <w:tc>
          <w:tcPr>
            <w:tcW w:w="89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(a)</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(b)</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(c)</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(d)</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(e)</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(f)</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(g)</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(h)</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(i)</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(j)</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(k)</w:t>
            </w:r>
          </w:p>
        </w:tc>
        <w:tc>
          <w:tcPr>
            <w:tcW w:w="89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 </w:t>
            </w:r>
          </w:p>
        </w:tc>
        <w:tc>
          <w:tcPr>
            <w:tcW w:w="9146" w:type="dxa"/>
            <w:gridSpan w:val="2"/>
            <w:tcBorders/>
            <w:vAlign w:val="center"/>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Item 4.</w:t>
            </w:r>
          </w:p>
        </w:tc>
        <w:tc>
          <w:tcPr>
            <w:tcW w:w="89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(a)</w:t>
            </w:r>
          </w:p>
        </w:tc>
        <w:tc>
          <w:tcPr>
            <w:tcW w:w="89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of this filing, the Reporting Person beneficially owns 9,963 shares of Common Stock. On July 14, 2026, the Reporting Person acquired 100,000 shares of Common Stock, representing approximately 5.3% of the outstanding shares, and subsequently disposed of 90,037 shares.</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(b)</w:t>
            </w:r>
          </w:p>
        </w:tc>
        <w:tc>
          <w:tcPr>
            <w:tcW w:w="89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Approximately 0.5%, based on 1,891,147 shares of Common Stock issued and outstanding as of July 10, 2026, as reported by the Issuer in its Registration Statement on Form S-1 filed with the Securities and Exchange Commission on July 10, 2026.  %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(c)</w:t>
            </w:r>
          </w:p>
        </w:tc>
        <w:tc>
          <w:tcPr>
            <w:tcW w:w="89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 </w:t>
            </w:r>
          </w:p>
        </w:tc>
        <w:tc>
          <w:tcPr>
            <w:tcW w:w="89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9,963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 </w:t>
            </w:r>
          </w:p>
        </w:tc>
        <w:tc>
          <w:tcPr>
            <w:tcW w:w="89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 </w:t>
            </w:r>
          </w:p>
        </w:tc>
        <w:tc>
          <w:tcPr>
            <w:tcW w:w="89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9,963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 </w:t>
            </w:r>
          </w:p>
        </w:tc>
        <w:tc>
          <w:tcPr>
            <w:tcW w:w="89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Item 5.</w:t>
            </w:r>
          </w:p>
        </w:tc>
        <w:tc>
          <w:tcPr>
            <w:tcW w:w="89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 </w:t>
            </w:r>
          </w:p>
        </w:tc>
        <w:tc>
          <w:tcPr>
            <w:tcW w:w="899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Item 6.</w:t>
            </w:r>
          </w:p>
        </w:tc>
        <w:tc>
          <w:tcPr>
            <w:tcW w:w="89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 </w:t>
            </w:r>
          </w:p>
        </w:tc>
        <w:tc>
          <w:tcPr>
            <w:tcW w:w="89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Item 7.</w:t>
            </w:r>
          </w:p>
        </w:tc>
        <w:tc>
          <w:tcPr>
            <w:tcW w:w="89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 </w:t>
            </w:r>
          </w:p>
        </w:tc>
        <w:tc>
          <w:tcPr>
            <w:tcW w:w="89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Item 8.</w:t>
            </w:r>
          </w:p>
        </w:tc>
        <w:tc>
          <w:tcPr>
            <w:tcW w:w="89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 </w:t>
            </w:r>
          </w:p>
        </w:tc>
        <w:tc>
          <w:tcPr>
            <w:tcW w:w="89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Item 9.</w:t>
            </w:r>
          </w:p>
        </w:tc>
        <w:tc>
          <w:tcPr>
            <w:tcW w:w="89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9" w:type="dxa"/>
            <w:tcBorders/>
            <w:vAlign w:val="center"/>
          </w:tcPr>
          <w:p>
            <w:pPr>
              <w:pStyle w:val="TableContents"/>
              <w:bidi w:val="0"/>
              <w:spacing w:before="0" w:after="283"/>
              <w:jc w:val="left"/>
              <w:rPr/>
            </w:pPr>
            <w:r>
              <w:rPr/>
              <w:t> </w:t>
            </w:r>
          </w:p>
        </w:tc>
        <w:tc>
          <w:tcPr>
            <w:tcW w:w="89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Sherman Dror Moshe</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Dror Moshe Sherman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Dror Moshe Sherman, individually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4245</Characters>
  <CharactersWithSpaces>5068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